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9" w:rsidRDefault="005845C9" w:rsidP="00C7038E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zab_raion" style="width:59.25pt;height:62.25pt;visibility:visible">
            <v:imagedata r:id="rId5" o:title=""/>
          </v:shape>
        </w:pict>
      </w: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«ЗАБАЙКАЛЬСКИЙ РАЙОН»</w:t>
      </w: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>пгт. Забайкальск</w:t>
      </w:r>
    </w:p>
    <w:p w:rsidR="005845C9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845C9" w:rsidRPr="005660F0" w:rsidRDefault="005845C9" w:rsidP="00C703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 сентября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2021 года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Pr="005660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439</w:t>
      </w:r>
    </w:p>
    <w:p w:rsidR="005845C9" w:rsidRPr="00C7038E" w:rsidRDefault="005845C9" w:rsidP="00C7038E">
      <w:pPr>
        <w:pStyle w:val="consplustitle"/>
        <w:spacing w:before="480" w:beforeAutospacing="0" w:after="3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D779B">
        <w:rPr>
          <w:b/>
          <w:sz w:val="28"/>
          <w:szCs w:val="28"/>
        </w:rPr>
        <w:t xml:space="preserve">Об утверждении Порядка </w:t>
      </w:r>
      <w:r w:rsidRPr="00A87DD7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иных межбюджетных трансфертов </w:t>
      </w:r>
      <w:r w:rsidRPr="00A87DD7">
        <w:rPr>
          <w:b/>
          <w:sz w:val="28"/>
          <w:szCs w:val="28"/>
        </w:rPr>
        <w:t xml:space="preserve">бюджетам сельских поселений </w:t>
      </w:r>
      <w:r>
        <w:rPr>
          <w:b/>
          <w:sz w:val="28"/>
          <w:szCs w:val="28"/>
        </w:rPr>
        <w:t xml:space="preserve">на </w:t>
      </w:r>
      <w:r w:rsidRPr="00C7038E">
        <w:rPr>
          <w:b/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9, 142, 142.4, 142.5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ст. 24 Устава муниципального района «Забайкальский район» Забайкальского края, 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средств, передаваемых бюджетам сельских поселений из районного бюджета муниципального района «Забайкальский район»</w:t>
      </w:r>
      <w:r w:rsidRPr="00C7038E">
        <w:rPr>
          <w:b/>
          <w:sz w:val="28"/>
          <w:szCs w:val="28"/>
        </w:rPr>
        <w:t xml:space="preserve"> </w:t>
      </w:r>
      <w:r w:rsidRPr="00C7038E">
        <w:rPr>
          <w:sz w:val="28"/>
          <w:szCs w:val="28"/>
        </w:rPr>
        <w:t xml:space="preserve">на </w:t>
      </w:r>
      <w:r w:rsidRPr="00C7038E">
        <w:rPr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C7038E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муниципального района «Забайкальский район» </w:t>
      </w:r>
      <w:r w:rsidRPr="006122D8">
        <w:rPr>
          <w:b/>
          <w:sz w:val="28"/>
          <w:szCs w:val="28"/>
        </w:rPr>
        <w:t>решил: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845C9" w:rsidRDefault="005845C9" w:rsidP="00C7038E">
      <w:pPr>
        <w:pStyle w:val="consplustitle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иных межбюджетных трансфертов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AA1D21">
        <w:rPr>
          <w:sz w:val="28"/>
          <w:szCs w:val="28"/>
        </w:rPr>
        <w:t xml:space="preserve">бюджетам сельских поселений </w:t>
      </w:r>
      <w:r w:rsidRPr="00C7038E">
        <w:rPr>
          <w:sz w:val="28"/>
          <w:szCs w:val="28"/>
        </w:rPr>
        <w:t xml:space="preserve">на </w:t>
      </w:r>
      <w:r w:rsidRPr="00C7038E">
        <w:rPr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AA1D2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5845C9" w:rsidRPr="005660F0" w:rsidRDefault="005845C9" w:rsidP="00C7038E">
      <w:pPr>
        <w:pStyle w:val="consplustitle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660F0">
        <w:rPr>
          <w:sz w:val="28"/>
          <w:szCs w:val="28"/>
        </w:rPr>
        <w:t xml:space="preserve"> решение опубликовать (обнародовать) в </w:t>
      </w:r>
      <w:r>
        <w:rPr>
          <w:sz w:val="28"/>
          <w:szCs w:val="28"/>
        </w:rPr>
        <w:t>порядке, установленном Уставом муниципального района «Забайкальский район» и разместить</w:t>
      </w:r>
      <w:r w:rsidRPr="005660F0">
        <w:rPr>
          <w:sz w:val="28"/>
          <w:szCs w:val="28"/>
        </w:rPr>
        <w:t xml:space="preserve"> на официальном сайте Администрации муниципального района «Забайкал</w:t>
      </w:r>
      <w:r>
        <w:rPr>
          <w:sz w:val="28"/>
          <w:szCs w:val="28"/>
        </w:rPr>
        <w:t xml:space="preserve">ьский район» </w:t>
      </w:r>
      <w:r w:rsidRPr="005660F0">
        <w:rPr>
          <w:sz w:val="28"/>
          <w:szCs w:val="28"/>
        </w:rPr>
        <w:t xml:space="preserve"> в информационно – телекоммуникационной сети </w:t>
      </w:r>
      <w:r>
        <w:rPr>
          <w:sz w:val="28"/>
          <w:szCs w:val="28"/>
        </w:rPr>
        <w:t>«И</w:t>
      </w:r>
      <w:r w:rsidRPr="005660F0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5660F0">
        <w:rPr>
          <w:sz w:val="28"/>
          <w:szCs w:val="28"/>
        </w:rPr>
        <w:t xml:space="preserve">. </w:t>
      </w:r>
    </w:p>
    <w:p w:rsidR="005845C9" w:rsidRPr="006122D8" w:rsidRDefault="005845C9" w:rsidP="00C7038E">
      <w:pPr>
        <w:pStyle w:val="consplustitle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122D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</w:t>
      </w:r>
      <w:r w:rsidRPr="006122D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6122D8">
        <w:rPr>
          <w:sz w:val="28"/>
          <w:szCs w:val="28"/>
        </w:rPr>
        <w:t>.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района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                                                         В.Н. Беломестнова</w:t>
      </w: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5845C9" w:rsidRPr="00FD1A2A" w:rsidTr="00FD1A2A">
        <w:tc>
          <w:tcPr>
            <w:tcW w:w="4785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D1A2A">
              <w:rPr>
                <w:sz w:val="28"/>
                <w:szCs w:val="28"/>
                <w:lang w:eastAsia="en-US"/>
              </w:rPr>
              <w:t>Утвержден</w:t>
            </w: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D1A2A">
              <w:rPr>
                <w:sz w:val="28"/>
                <w:szCs w:val="28"/>
                <w:lang w:eastAsia="en-US"/>
              </w:rPr>
              <w:t xml:space="preserve"> Решением Совета муниципального</w:t>
            </w: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FD1A2A">
              <w:rPr>
                <w:sz w:val="28"/>
                <w:szCs w:val="28"/>
                <w:lang w:eastAsia="en-US"/>
              </w:rPr>
              <w:t xml:space="preserve"> района «Забайкальский район»</w:t>
            </w: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10 сентября 2021г. № 439</w:t>
            </w:r>
            <w:bookmarkStart w:id="0" w:name="_GoBack"/>
            <w:bookmarkEnd w:id="0"/>
          </w:p>
        </w:tc>
      </w:tr>
    </w:tbl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625B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бюджетам сельских поселений на </w:t>
      </w:r>
      <w:r w:rsidRPr="00C7038E">
        <w:rPr>
          <w:b/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 Общие положения</w:t>
      </w: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45C9" w:rsidRDefault="005845C9" w:rsidP="00C7038E">
      <w:pPr>
        <w:pStyle w:val="consplustitle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разработано в соответствии со статьями 9, 142, 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142.4 и 142.5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Российской Федерации», Уставом  Администрации муниципального района «Забайкальский район» Забайкальского края,</w:t>
      </w:r>
      <w:r w:rsidRPr="00530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от 20 июня 2017 года №81 «Об утверждении Порядка предоставления иных межбюджетных трансфертов из районного бюджета муниципального района «Забайкальский район» бюджетам поселений, в целях предоставления иных межбюджетных трансфертов, передаваемых бюджетам сельских поселений из районного  бюджета </w:t>
      </w:r>
      <w:r w:rsidRPr="00C7038E">
        <w:rPr>
          <w:sz w:val="28"/>
          <w:szCs w:val="28"/>
        </w:rPr>
        <w:t xml:space="preserve">на </w:t>
      </w:r>
      <w:r w:rsidRPr="00C7038E">
        <w:rPr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>1.2. Иные межбюджетные трансферты, передаются бюджетам с</w:t>
      </w:r>
      <w:r>
        <w:rPr>
          <w:rFonts w:ascii="Times New Roman" w:hAnsi="Times New Roman"/>
          <w:sz w:val="28"/>
          <w:szCs w:val="28"/>
        </w:rPr>
        <w:t>ельских поселений  из  районного бюджета</w:t>
      </w:r>
      <w:r w:rsidRPr="00C7038E">
        <w:rPr>
          <w:rFonts w:ascii="Times New Roman" w:hAnsi="Times New Roman"/>
          <w:sz w:val="28"/>
          <w:szCs w:val="28"/>
        </w:rPr>
        <w:t xml:space="preserve"> для реализации в границах поселений тепло -, газо - и водоснабжения населения, водоотведения, снабжения населения топливом в пределах полномочий, оформлении паспортов водокачек, текущего содержание и ремонт жилищного фонда (в отношении которого собственниками помещений не выбран способ управления), благоустройства многоквартирного дома или жилого дома, под которой понимается наличие в многоквартирном доме или жилом доме внутридомовых инженерных систем, позволяющих предоставлять потребителю следующие коммунальные услуги: 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 xml:space="preserve">- холодное водоснабжение - круглосуточное обеспечение потребителя холодной питьевой водой надлежащего качества, подаваемой в необходимых объемах по присоединенной сети в жилое помещение либо до водоразборной колонки; 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 xml:space="preserve">- водоотведение - отвод бытовых стоков из жилого помещения по присоединенной сети; - электроснабжение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 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 xml:space="preserve">- газоснабжение - круглосуточное обеспечение потребителя природным газом надлежащего качества, подаваемого в необходимых объемах по присоединенной сети в жилое помещение, а также продажа бытового газа в баллонах; 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>- отопление - поддержание в жилом помещении, отапливаемом по присоединенной сети, а также продажа твердого топлива при наличии печного отопления;</w:t>
      </w:r>
    </w:p>
    <w:p w:rsidR="005845C9" w:rsidRPr="00C7038E" w:rsidRDefault="005845C9" w:rsidP="00C70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038E">
        <w:rPr>
          <w:rFonts w:ascii="Times New Roman" w:hAnsi="Times New Roman"/>
          <w:sz w:val="28"/>
          <w:szCs w:val="28"/>
        </w:rPr>
        <w:t>- участие в подготовке проектов нормативных правовых актов администрации по вопросам коммунального хозяйства.</w:t>
      </w:r>
    </w:p>
    <w:p w:rsidR="005845C9" w:rsidRPr="0053065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 </w:t>
      </w:r>
      <w:r w:rsidRPr="00530659">
        <w:rPr>
          <w:sz w:val="28"/>
          <w:szCs w:val="28"/>
        </w:rPr>
        <w:t xml:space="preserve">1.3. Понятия и термины, используемые в настоящем Порядке, применяются в значениях, определенных Бюджетным кодексом Российской Федерации. </w:t>
      </w:r>
    </w:p>
    <w:p w:rsidR="005845C9" w:rsidRDefault="005845C9" w:rsidP="00625B9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</w:p>
    <w:p w:rsidR="005845C9" w:rsidRDefault="005845C9" w:rsidP="00C7038E">
      <w:pPr>
        <w:pStyle w:val="consplustitle"/>
        <w:numPr>
          <w:ilvl w:val="0"/>
          <w:numId w:val="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предоставления иных межбюджетных трансфертов </w:t>
      </w:r>
    </w:p>
    <w:p w:rsidR="005845C9" w:rsidRDefault="005845C9" w:rsidP="00D508A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845C9" w:rsidRPr="006122D8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7038E">
        <w:rPr>
          <w:sz w:val="28"/>
          <w:szCs w:val="28"/>
        </w:rPr>
        <w:t xml:space="preserve"> </w:t>
      </w:r>
      <w:r w:rsidRPr="006122D8">
        <w:rPr>
          <w:sz w:val="28"/>
          <w:szCs w:val="28"/>
        </w:rPr>
        <w:t xml:space="preserve">Основаниями предоставления иных межбюджетных трансфертов бюджетам сельских поселений: </w:t>
      </w:r>
    </w:p>
    <w:p w:rsidR="005845C9" w:rsidRDefault="005845C9" w:rsidP="00C7038E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соответствующего решения Совета муниципального района 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«Забайкальский район» о передаче части полномочий;</w:t>
      </w:r>
    </w:p>
    <w:p w:rsidR="005845C9" w:rsidRPr="009A4A56" w:rsidRDefault="005845C9" w:rsidP="00C7038E">
      <w:pPr>
        <w:pStyle w:val="consplustitle"/>
        <w:numPr>
          <w:ilvl w:val="2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принятие соответствующего решения Совета </w:t>
      </w:r>
      <w:r>
        <w:rPr>
          <w:sz w:val="28"/>
          <w:szCs w:val="28"/>
        </w:rPr>
        <w:t xml:space="preserve">сельского поселения о </w:t>
      </w:r>
      <w:r w:rsidRPr="009A4A56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части </w:t>
      </w:r>
      <w:r w:rsidRPr="009A4A56">
        <w:rPr>
          <w:sz w:val="28"/>
          <w:szCs w:val="28"/>
        </w:rPr>
        <w:t>полномочий;</w:t>
      </w:r>
    </w:p>
    <w:p w:rsidR="005845C9" w:rsidRDefault="005845C9" w:rsidP="00C7038E">
      <w:pPr>
        <w:pStyle w:val="consplustitle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между Администрацией муниципального </w:t>
      </w:r>
    </w:p>
    <w:p w:rsidR="005845C9" w:rsidRDefault="005845C9" w:rsidP="00C7038E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значения.</w:t>
      </w:r>
    </w:p>
    <w:p w:rsidR="005845C9" w:rsidRPr="009A4A56" w:rsidRDefault="005845C9" w:rsidP="00C7038E">
      <w:pPr>
        <w:pStyle w:val="consplustitle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A4A56">
        <w:rPr>
          <w:sz w:val="28"/>
          <w:szCs w:val="28"/>
        </w:rPr>
        <w:t xml:space="preserve">Объем средств и целевое назначение иных межбюджетных трансфертов  утверждается решением Совета </w:t>
      </w:r>
      <w:r>
        <w:rPr>
          <w:sz w:val="28"/>
          <w:szCs w:val="28"/>
        </w:rPr>
        <w:t>м</w:t>
      </w:r>
      <w:r w:rsidRPr="009A4A56">
        <w:rPr>
          <w:sz w:val="28"/>
          <w:szCs w:val="28"/>
        </w:rPr>
        <w:t xml:space="preserve">униципального района «Забайкальский район» </w:t>
      </w:r>
      <w:r>
        <w:rPr>
          <w:sz w:val="28"/>
          <w:szCs w:val="28"/>
        </w:rPr>
        <w:t xml:space="preserve">об утверждении районного </w:t>
      </w:r>
      <w:r w:rsidRPr="009A4A56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9A4A56">
        <w:rPr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 xml:space="preserve"> и плановый период</w:t>
      </w:r>
      <w:r w:rsidRPr="009A4A56">
        <w:rPr>
          <w:sz w:val="28"/>
          <w:szCs w:val="28"/>
        </w:rPr>
        <w:t xml:space="preserve">, а также посредством внесения изменений в решение о </w:t>
      </w:r>
      <w:r>
        <w:rPr>
          <w:sz w:val="28"/>
          <w:szCs w:val="28"/>
        </w:rPr>
        <w:t xml:space="preserve">районном </w:t>
      </w:r>
      <w:r w:rsidRPr="009A4A56">
        <w:rPr>
          <w:sz w:val="28"/>
          <w:szCs w:val="28"/>
        </w:rPr>
        <w:t xml:space="preserve">бюджете. </w:t>
      </w:r>
    </w:p>
    <w:p w:rsidR="005845C9" w:rsidRPr="009A4A56" w:rsidRDefault="005845C9" w:rsidP="00C7038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4A56">
        <w:rPr>
          <w:rFonts w:ascii="Times New Roman" w:hAnsi="Times New Roman"/>
          <w:sz w:val="28"/>
          <w:szCs w:val="28"/>
        </w:rPr>
        <w:t>Иные межбюджетные трансферты предоставляются в 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A56">
        <w:rPr>
          <w:rFonts w:ascii="Times New Roman" w:hAnsi="Times New Roman"/>
          <w:sz w:val="28"/>
          <w:szCs w:val="28"/>
        </w:rPr>
        <w:t xml:space="preserve">бюджетных ассигнований и лимитов бюджетных обязательств, утвержденных сводной бюджетной росписью </w:t>
      </w:r>
      <w:r>
        <w:rPr>
          <w:rFonts w:ascii="Times New Roman" w:hAnsi="Times New Roman"/>
          <w:sz w:val="28"/>
          <w:szCs w:val="28"/>
        </w:rPr>
        <w:t>районного бюджета</w:t>
      </w:r>
      <w:r w:rsidRPr="009A4A56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С</w:t>
      </w:r>
      <w:r w:rsidRPr="009A4A56">
        <w:rPr>
          <w:rFonts w:ascii="Times New Roman" w:hAnsi="Times New Roman"/>
          <w:sz w:val="28"/>
          <w:szCs w:val="28"/>
        </w:rPr>
        <w:t xml:space="preserve">оглашения о передаче части полномочий. </w:t>
      </w:r>
    </w:p>
    <w:p w:rsidR="005845C9" w:rsidRDefault="005845C9" w:rsidP="00C7038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трансферты, передаваемые бюджетам сельских </w:t>
      </w:r>
    </w:p>
    <w:p w:rsidR="005845C9" w:rsidRDefault="005845C9" w:rsidP="00C703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из краевого и районного бюджетов учитываются в составе доходов согласно бюджетной классификации, расходуются по целевому назначению.</w:t>
      </w:r>
    </w:p>
    <w:p w:rsidR="005845C9" w:rsidRPr="002C62CA" w:rsidRDefault="005845C9" w:rsidP="000C4C03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2.5.Условия и сроки предоставления иных межбюджетных трансфертов определяются Соглашением между  Администрацией муниципального </w:t>
      </w:r>
      <w:r w:rsidRPr="002C62CA">
        <w:rPr>
          <w:sz w:val="28"/>
          <w:szCs w:val="28"/>
        </w:rPr>
        <w:t>района «Забайкальский район» и Администрацией сельского поселения о передаче части полномочий по вопросам местного значения</w:t>
      </w:r>
      <w:r>
        <w:rPr>
          <w:sz w:val="28"/>
          <w:szCs w:val="28"/>
        </w:rPr>
        <w:t>.</w:t>
      </w:r>
    </w:p>
    <w:p w:rsidR="005845C9" w:rsidRDefault="005845C9" w:rsidP="00C703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5C9" w:rsidRPr="00C7038E" w:rsidRDefault="005845C9" w:rsidP="00C703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038E">
        <w:rPr>
          <w:rFonts w:ascii="Times New Roman" w:hAnsi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5845C9" w:rsidRDefault="005845C9" w:rsidP="00625B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5C9" w:rsidRPr="00530659" w:rsidRDefault="005845C9" w:rsidP="00C7038E">
      <w:pPr>
        <w:pStyle w:val="ListParagraph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30659">
        <w:rPr>
          <w:rFonts w:ascii="Times New Roman" w:hAnsi="Times New Roman"/>
          <w:sz w:val="28"/>
          <w:szCs w:val="28"/>
        </w:rPr>
        <w:t xml:space="preserve">Контроль за использованием иных межбюджетных трансфертов, предоставляемых бюджетам сельских поселений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659">
        <w:rPr>
          <w:rFonts w:ascii="Times New Roman" w:hAnsi="Times New Roman"/>
          <w:sz w:val="28"/>
          <w:szCs w:val="28"/>
        </w:rPr>
        <w:t>районного бюджет</w:t>
      </w:r>
      <w:r>
        <w:rPr>
          <w:rFonts w:ascii="Times New Roman" w:hAnsi="Times New Roman"/>
          <w:sz w:val="28"/>
          <w:szCs w:val="28"/>
        </w:rPr>
        <w:t>а</w:t>
      </w:r>
      <w:r w:rsidRPr="00530659">
        <w:rPr>
          <w:rFonts w:ascii="Times New Roman" w:hAnsi="Times New Roman"/>
          <w:sz w:val="28"/>
          <w:szCs w:val="28"/>
        </w:rPr>
        <w:t>, осуществляется путем предоставления сельскими поселениями отчетов об исполнении финансовых средств</w:t>
      </w:r>
      <w:r>
        <w:rPr>
          <w:rFonts w:ascii="Times New Roman" w:hAnsi="Times New Roman"/>
          <w:sz w:val="28"/>
          <w:szCs w:val="28"/>
        </w:rPr>
        <w:t xml:space="preserve"> и иных форм контроля</w:t>
      </w:r>
      <w:r w:rsidRPr="00530659">
        <w:rPr>
          <w:rFonts w:ascii="Times New Roman" w:hAnsi="Times New Roman"/>
          <w:sz w:val="28"/>
          <w:szCs w:val="28"/>
        </w:rPr>
        <w:t xml:space="preserve">. Отчет предоставляется не позднее 20-го числа месяца, следующего за отчетным кварталом по форме, согласно приложению к настоящему порядку. </w:t>
      </w:r>
    </w:p>
    <w:p w:rsidR="005845C9" w:rsidRPr="0051443B" w:rsidRDefault="005845C9" w:rsidP="00C7038E">
      <w:pPr>
        <w:pStyle w:val="consplustitle"/>
        <w:numPr>
          <w:ilvl w:val="1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3F2F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893F2F">
        <w:rPr>
          <w:sz w:val="28"/>
          <w:szCs w:val="28"/>
        </w:rPr>
        <w:t>, переданны</w:t>
      </w:r>
      <w:r>
        <w:rPr>
          <w:sz w:val="28"/>
          <w:szCs w:val="28"/>
        </w:rPr>
        <w:t>е</w:t>
      </w:r>
      <w:r w:rsidRPr="00893F2F">
        <w:rPr>
          <w:sz w:val="28"/>
          <w:szCs w:val="28"/>
        </w:rPr>
        <w:t xml:space="preserve"> в виде иных межбюджетных трансфертов бюджетам сельских поселений  </w:t>
      </w:r>
      <w:r>
        <w:rPr>
          <w:sz w:val="28"/>
          <w:szCs w:val="28"/>
        </w:rPr>
        <w:t>направляются по целевому назначению</w:t>
      </w:r>
      <w:r w:rsidRPr="00C7038E">
        <w:rPr>
          <w:sz w:val="28"/>
          <w:szCs w:val="28"/>
        </w:rPr>
        <w:t xml:space="preserve"> на </w:t>
      </w:r>
      <w:r w:rsidRPr="00C7038E">
        <w:rPr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51443B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нецелевого использования финансовых средств они подлежат возврату в  районный бюджет в сроки, установленные Соглашением.  </w:t>
      </w:r>
    </w:p>
    <w:p w:rsidR="005845C9" w:rsidRPr="00EE7E1E" w:rsidRDefault="005845C9" w:rsidP="00C7038E">
      <w:pPr>
        <w:pStyle w:val="ListParagraph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За нецелевое использование иных межбюджетных трансфертов Администрации сельских поселений несут ответственность в соответствии с законодательством Российской Федерации.</w:t>
      </w:r>
    </w:p>
    <w:p w:rsidR="005845C9" w:rsidRPr="00EE7E1E" w:rsidRDefault="005845C9" w:rsidP="00C7038E">
      <w:pPr>
        <w:pStyle w:val="ListParagraph"/>
        <w:numPr>
          <w:ilvl w:val="1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E7E1E">
        <w:rPr>
          <w:rFonts w:ascii="Times New Roman" w:hAnsi="Times New Roman"/>
          <w:sz w:val="28"/>
          <w:szCs w:val="28"/>
        </w:rPr>
        <w:t>Не использованные Администрацией сельских 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 xml:space="preserve">иные межбюджетные трансферты 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районного бюджет</w:t>
      </w:r>
      <w:r>
        <w:rPr>
          <w:rFonts w:ascii="Times New Roman" w:hAnsi="Times New Roman"/>
          <w:sz w:val="28"/>
          <w:szCs w:val="28"/>
        </w:rPr>
        <w:t>а</w:t>
      </w:r>
      <w:r w:rsidRPr="00EE7E1E">
        <w:rPr>
          <w:rFonts w:ascii="Times New Roman" w:hAnsi="Times New Roman"/>
          <w:sz w:val="28"/>
          <w:szCs w:val="28"/>
        </w:rPr>
        <w:t xml:space="preserve"> подлежат возврату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районный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1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E1E">
        <w:rPr>
          <w:rFonts w:ascii="Times New Roman" w:hAnsi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/>
          <w:sz w:val="28"/>
          <w:szCs w:val="28"/>
        </w:rPr>
        <w:t>С</w:t>
      </w:r>
      <w:r w:rsidRPr="00EE7E1E">
        <w:rPr>
          <w:rFonts w:ascii="Times New Roman" w:hAnsi="Times New Roman"/>
          <w:sz w:val="28"/>
          <w:szCs w:val="28"/>
        </w:rPr>
        <w:t xml:space="preserve">оглашением. </w:t>
      </w:r>
    </w:p>
    <w:p w:rsidR="005845C9" w:rsidRDefault="005845C9" w:rsidP="00625B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к Порядку </w:t>
      </w: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845C9" w:rsidRPr="00C7038E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межбюджетных трансфертов, передаваемых бюджетам сельских поселений из краевого и районного </w:t>
      </w:r>
      <w:r w:rsidRPr="00C7038E">
        <w:rPr>
          <w:b/>
          <w:sz w:val="28"/>
          <w:szCs w:val="28"/>
        </w:rPr>
        <w:t xml:space="preserve">бюджетов  на </w:t>
      </w:r>
      <w:r w:rsidRPr="00C7038E">
        <w:rPr>
          <w:b/>
          <w:color w:val="000000"/>
          <w:sz w:val="28"/>
          <w:szCs w:val="28"/>
          <w:shd w:val="clear" w:color="auto" w:fill="FFFFFF"/>
        </w:rPr>
        <w:t>организацию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____________________ 20____г.</w:t>
      </w:r>
    </w:p>
    <w:p w:rsidR="005845C9" w:rsidRDefault="005845C9" w:rsidP="00625B9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134"/>
        <w:gridCol w:w="1276"/>
        <w:gridCol w:w="1134"/>
        <w:gridCol w:w="1452"/>
        <w:gridCol w:w="1525"/>
        <w:gridCol w:w="1808"/>
      </w:tblGrid>
      <w:tr w:rsidR="005845C9" w:rsidRPr="00FD1A2A" w:rsidTr="00FD1A2A">
        <w:tc>
          <w:tcPr>
            <w:tcW w:w="1242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Дата, номер соглашения</w:t>
            </w:r>
          </w:p>
        </w:tc>
        <w:tc>
          <w:tcPr>
            <w:tcW w:w="1134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Целевое назначение</w:t>
            </w:r>
          </w:p>
        </w:tc>
        <w:tc>
          <w:tcPr>
            <w:tcW w:w="1276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Код</w:t>
            </w: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бюджетной классифи-</w:t>
            </w:r>
          </w:p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кации</w:t>
            </w:r>
          </w:p>
        </w:tc>
        <w:tc>
          <w:tcPr>
            <w:tcW w:w="1134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поступило средств с начала года</w:t>
            </w:r>
          </w:p>
        </w:tc>
        <w:tc>
          <w:tcPr>
            <w:tcW w:w="1452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израсходовано средств с начала года</w:t>
            </w:r>
          </w:p>
        </w:tc>
        <w:tc>
          <w:tcPr>
            <w:tcW w:w="1525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остаток неиспользованных средств на конец отчетного периода</w:t>
            </w:r>
          </w:p>
        </w:tc>
        <w:tc>
          <w:tcPr>
            <w:tcW w:w="1808" w:type="dxa"/>
          </w:tcPr>
          <w:p w:rsidR="005845C9" w:rsidRPr="00FD1A2A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 w:rsidRPr="00FD1A2A">
              <w:rPr>
                <w:sz w:val="18"/>
                <w:szCs w:val="18"/>
                <w:lang w:eastAsia="en-US"/>
              </w:rPr>
              <w:t>причины неиспользования средств</w:t>
            </w:r>
          </w:p>
        </w:tc>
      </w:tr>
      <w:tr w:rsidR="005845C9" w:rsidRPr="00FD1A2A" w:rsidTr="00FD1A2A">
        <w:tc>
          <w:tcPr>
            <w:tcW w:w="124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25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8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845C9" w:rsidRPr="00FD1A2A" w:rsidTr="00FD1A2A">
        <w:tc>
          <w:tcPr>
            <w:tcW w:w="124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845C9" w:rsidRPr="00FD1A2A" w:rsidTr="00FD1A2A">
        <w:tc>
          <w:tcPr>
            <w:tcW w:w="124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845C9" w:rsidRPr="00FD1A2A" w:rsidTr="00FD1A2A">
        <w:tc>
          <w:tcPr>
            <w:tcW w:w="124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452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525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1808" w:type="dxa"/>
          </w:tcPr>
          <w:p w:rsidR="005845C9" w:rsidRDefault="005845C9" w:rsidP="00FD1A2A">
            <w:pPr>
              <w:pStyle w:val="consplustitle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p w:rsidR="005845C9" w:rsidRDefault="005845C9" w:rsidP="00625B9E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5845C9" w:rsidRDefault="005845C9" w:rsidP="00625B9E">
      <w:pPr>
        <w:pStyle w:val="consplustitle"/>
        <w:spacing w:before="0" w:beforeAutospacing="0" w:after="0" w:afterAutospacing="0"/>
        <w:rPr>
          <w:sz w:val="28"/>
          <w:szCs w:val="28"/>
        </w:rPr>
      </w:pP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_______________________  __________________________</w:t>
      </w:r>
    </w:p>
    <w:p w:rsidR="005845C9" w:rsidRDefault="005845C9" w:rsidP="00625B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(подпись)                                                 (Расшифровка подписи) </w:t>
      </w:r>
    </w:p>
    <w:p w:rsidR="005845C9" w:rsidRDefault="005845C9" w:rsidP="00625B9E">
      <w:pPr>
        <w:spacing w:after="0"/>
        <w:rPr>
          <w:rFonts w:ascii="Times New Roman" w:hAnsi="Times New Roman"/>
          <w:sz w:val="20"/>
          <w:szCs w:val="20"/>
        </w:rPr>
      </w:pP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  __________________________</w:t>
      </w:r>
    </w:p>
    <w:p w:rsidR="005845C9" w:rsidRDefault="005845C9" w:rsidP="00625B9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(подпись)                                   (Расшифровка подписи) </w:t>
      </w: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ФИО, телефон</w:t>
      </w: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20___г.</w:t>
      </w:r>
    </w:p>
    <w:p w:rsidR="005845C9" w:rsidRDefault="005845C9" w:rsidP="00625B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845C9" w:rsidRDefault="005845C9"/>
    <w:sectPr w:rsidR="005845C9" w:rsidSect="009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333"/>
    <w:multiLevelType w:val="multilevel"/>
    <w:tmpl w:val="9800DA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2443FA5"/>
    <w:multiLevelType w:val="multilevel"/>
    <w:tmpl w:val="CB96EA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7E7E085E"/>
    <w:multiLevelType w:val="hybridMultilevel"/>
    <w:tmpl w:val="422E37D2"/>
    <w:lvl w:ilvl="0" w:tplc="C76C3136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9E"/>
    <w:rsid w:val="000521D6"/>
    <w:rsid w:val="00060E3E"/>
    <w:rsid w:val="000C4C03"/>
    <w:rsid w:val="001121EA"/>
    <w:rsid w:val="00184CF5"/>
    <w:rsid w:val="001A45C1"/>
    <w:rsid w:val="00254825"/>
    <w:rsid w:val="00277997"/>
    <w:rsid w:val="002C62CA"/>
    <w:rsid w:val="00336422"/>
    <w:rsid w:val="003E74E7"/>
    <w:rsid w:val="00471F7D"/>
    <w:rsid w:val="00500F79"/>
    <w:rsid w:val="0051443B"/>
    <w:rsid w:val="00530659"/>
    <w:rsid w:val="00531B61"/>
    <w:rsid w:val="005660F0"/>
    <w:rsid w:val="005845C9"/>
    <w:rsid w:val="005A5F88"/>
    <w:rsid w:val="006122D8"/>
    <w:rsid w:val="00625B9E"/>
    <w:rsid w:val="00626F98"/>
    <w:rsid w:val="007C4115"/>
    <w:rsid w:val="00812FC7"/>
    <w:rsid w:val="00893F2F"/>
    <w:rsid w:val="008D1028"/>
    <w:rsid w:val="00914D46"/>
    <w:rsid w:val="009A4A56"/>
    <w:rsid w:val="009C3116"/>
    <w:rsid w:val="00A87DD7"/>
    <w:rsid w:val="00AA1D21"/>
    <w:rsid w:val="00C7038E"/>
    <w:rsid w:val="00D508AE"/>
    <w:rsid w:val="00D55B05"/>
    <w:rsid w:val="00DC50CC"/>
    <w:rsid w:val="00EE7E1E"/>
    <w:rsid w:val="00FD1A2A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5B9E"/>
    <w:pPr>
      <w:ind w:left="720"/>
      <w:contextualSpacing/>
    </w:pPr>
  </w:style>
  <w:style w:type="paragraph" w:customStyle="1" w:styleId="consplustitle">
    <w:name w:val="consplustitle"/>
    <w:basedOn w:val="Normal"/>
    <w:uiPriority w:val="99"/>
    <w:rsid w:val="0062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25B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6</Pages>
  <Words>1361</Words>
  <Characters>7763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16</cp:revision>
  <cp:lastPrinted>2003-12-31T15:21:00Z</cp:lastPrinted>
  <dcterms:created xsi:type="dcterms:W3CDTF">2021-08-20T03:24:00Z</dcterms:created>
  <dcterms:modified xsi:type="dcterms:W3CDTF">2003-12-31T15:24:00Z</dcterms:modified>
</cp:coreProperties>
</file>